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5CF2A" w14:textId="77777777" w:rsidR="00A86DC3" w:rsidRDefault="00A86DC3" w:rsidP="00A86DC3">
      <w:pPr>
        <w:jc w:val="center"/>
        <w:rPr>
          <w:b/>
          <w:sz w:val="28"/>
          <w:szCs w:val="28"/>
        </w:rPr>
      </w:pPr>
      <w:bookmarkStart w:id="0" w:name="_GoBack"/>
      <w:bookmarkEnd w:id="0"/>
      <w:r>
        <w:rPr>
          <w:b/>
          <w:sz w:val="28"/>
          <w:szCs w:val="28"/>
        </w:rPr>
        <w:t>JOB DESCRIPTION</w:t>
      </w:r>
    </w:p>
    <w:p w14:paraId="3D798594" w14:textId="77777777" w:rsidR="00A86DC3" w:rsidRDefault="00A86DC3" w:rsidP="00A86DC3">
      <w:pPr>
        <w:jc w:val="center"/>
        <w:rPr>
          <w:b/>
          <w:sz w:val="28"/>
          <w:szCs w:val="28"/>
        </w:rPr>
      </w:pPr>
    </w:p>
    <w:p w14:paraId="7A065A66" w14:textId="38772FAD" w:rsidR="00A86DC3" w:rsidRDefault="00A86DC3" w:rsidP="00A86DC3">
      <w:pPr>
        <w:pStyle w:val="NoSpacing"/>
      </w:pPr>
      <w:r>
        <w:rPr>
          <w:b/>
        </w:rPr>
        <w:t xml:space="preserve">TITLE: </w:t>
      </w:r>
      <w:r>
        <w:t>FARE Program Coordinator</w:t>
      </w:r>
    </w:p>
    <w:p w14:paraId="60C700E0" w14:textId="77777777" w:rsidR="00A86DC3" w:rsidRDefault="00A86DC3" w:rsidP="00A86DC3">
      <w:pPr>
        <w:pStyle w:val="NoSpacing"/>
      </w:pPr>
    </w:p>
    <w:p w14:paraId="4D797B19" w14:textId="1AC6689F" w:rsidR="00A86DC3" w:rsidRPr="00031D63" w:rsidRDefault="00A86DC3" w:rsidP="00A86DC3">
      <w:pPr>
        <w:pStyle w:val="NoSpacing"/>
      </w:pPr>
      <w:r>
        <w:rPr>
          <w:b/>
        </w:rPr>
        <w:t xml:space="preserve">REPORTS TO: </w:t>
      </w:r>
      <w:r w:rsidR="00031D63">
        <w:rPr>
          <w:b/>
        </w:rPr>
        <w:t xml:space="preserve"> </w:t>
      </w:r>
      <w:r w:rsidR="00031D63">
        <w:t>Executive Director</w:t>
      </w:r>
    </w:p>
    <w:p w14:paraId="3D6E0D6E" w14:textId="77777777" w:rsidR="00A86DC3" w:rsidRDefault="00A86DC3" w:rsidP="7CD2422C">
      <w:pPr>
        <w:rPr>
          <w:rFonts w:ascii="Calibri" w:eastAsia="Calibri" w:hAnsi="Calibri" w:cs="Calibri"/>
          <w:b/>
          <w:bCs/>
          <w:color w:val="000000" w:themeColor="text1"/>
        </w:rPr>
      </w:pPr>
    </w:p>
    <w:p w14:paraId="67A9082F" w14:textId="0F43F72C" w:rsidR="7CD2422C" w:rsidRDefault="7CD2422C" w:rsidP="7CD2422C">
      <w:pPr>
        <w:rPr>
          <w:rFonts w:ascii="Calibri" w:eastAsia="Calibri" w:hAnsi="Calibri" w:cs="Calibri"/>
          <w:b/>
          <w:bCs/>
          <w:color w:val="000000" w:themeColor="text1"/>
        </w:rPr>
      </w:pPr>
      <w:r w:rsidRPr="7CD2422C">
        <w:rPr>
          <w:rFonts w:ascii="Calibri" w:eastAsia="Calibri" w:hAnsi="Calibri" w:cs="Calibri"/>
          <w:b/>
          <w:bCs/>
          <w:color w:val="000000" w:themeColor="text1"/>
        </w:rPr>
        <w:t>Position Summary:</w:t>
      </w:r>
    </w:p>
    <w:p w14:paraId="1FC9462C" w14:textId="4E5575FE" w:rsidR="7CD2422C" w:rsidRDefault="5DE7A43B" w:rsidP="5DE7A43B">
      <w:pPr>
        <w:rPr>
          <w:rFonts w:ascii="Calibri" w:eastAsia="Calibri" w:hAnsi="Calibri" w:cs="Calibri"/>
          <w:strike/>
          <w:color w:val="000000" w:themeColor="text1"/>
        </w:rPr>
      </w:pPr>
      <w:r w:rsidRPr="5DE7A43B">
        <w:rPr>
          <w:rFonts w:ascii="Calibri" w:eastAsia="Calibri" w:hAnsi="Calibri" w:cs="Calibri"/>
          <w:color w:val="000000" w:themeColor="text1"/>
        </w:rPr>
        <w:t>This position is responsible for the l</w:t>
      </w:r>
      <w:r w:rsidR="00A10354">
        <w:rPr>
          <w:rFonts w:ascii="Calibri" w:eastAsia="Calibri" w:hAnsi="Calibri" w:cs="Calibri"/>
          <w:color w:val="000000" w:themeColor="text1"/>
        </w:rPr>
        <w:t xml:space="preserve">eadership </w:t>
      </w:r>
      <w:r w:rsidRPr="5DE7A43B">
        <w:rPr>
          <w:rFonts w:ascii="Calibri" w:eastAsia="Calibri" w:hAnsi="Calibri" w:cs="Calibri"/>
          <w:color w:val="000000" w:themeColor="text1"/>
        </w:rPr>
        <w:t>and overall coordination of</w:t>
      </w:r>
      <w:r w:rsidR="00A10354">
        <w:rPr>
          <w:rFonts w:ascii="Calibri" w:eastAsia="Calibri" w:hAnsi="Calibri" w:cs="Calibri"/>
          <w:color w:val="000000" w:themeColor="text1"/>
        </w:rPr>
        <w:t xml:space="preserve"> the</w:t>
      </w:r>
      <w:r w:rsidR="00CF5BEC">
        <w:rPr>
          <w:rFonts w:ascii="Calibri" w:eastAsia="Calibri" w:hAnsi="Calibri" w:cs="Calibri"/>
          <w:color w:val="000000" w:themeColor="text1"/>
        </w:rPr>
        <w:t xml:space="preserve"> </w:t>
      </w:r>
      <w:proofErr w:type="spellStart"/>
      <w:r w:rsidR="00CF5BEC">
        <w:rPr>
          <w:rFonts w:ascii="Calibri" w:eastAsia="Calibri" w:hAnsi="Calibri" w:cs="Calibri"/>
          <w:color w:val="000000" w:themeColor="text1"/>
        </w:rPr>
        <w:t>WestCare</w:t>
      </w:r>
      <w:proofErr w:type="spellEnd"/>
      <w:r w:rsidR="00CF5BEC">
        <w:rPr>
          <w:rFonts w:ascii="Calibri" w:eastAsia="Calibri" w:hAnsi="Calibri" w:cs="Calibri"/>
          <w:color w:val="000000" w:themeColor="text1"/>
        </w:rPr>
        <w:t xml:space="preserve"> Ohio</w:t>
      </w:r>
      <w:r w:rsidRPr="5DE7A43B">
        <w:rPr>
          <w:rFonts w:ascii="Calibri" w:eastAsia="Calibri" w:hAnsi="Calibri" w:cs="Calibri"/>
          <w:color w:val="000000" w:themeColor="text1"/>
        </w:rPr>
        <w:t xml:space="preserve"> Food Access &amp; Resiliency Enter</w:t>
      </w:r>
      <w:r w:rsidR="00B15564">
        <w:rPr>
          <w:rFonts w:ascii="Calibri" w:eastAsia="Calibri" w:hAnsi="Calibri" w:cs="Calibri"/>
          <w:color w:val="000000" w:themeColor="text1"/>
        </w:rPr>
        <w:t>prise (FARE) Project. This includes</w:t>
      </w:r>
      <w:r w:rsidRPr="5DE7A43B">
        <w:rPr>
          <w:rFonts w:ascii="Calibri" w:eastAsia="Calibri" w:hAnsi="Calibri" w:cs="Calibri"/>
          <w:color w:val="000000" w:themeColor="text1"/>
        </w:rPr>
        <w:t xml:space="preserve"> the East Dayton Food Access Collaborative, which seeks to improve food security in inner East Dayton by increasing affordability, quality and nutritional value of available food, and by enhancing residents' knowledge of how to grow, acquire, prepare and distribute it.  </w:t>
      </w:r>
    </w:p>
    <w:p w14:paraId="72AB36A8" w14:textId="2393D3C1" w:rsidR="7CD2422C" w:rsidRDefault="7CD2422C" w:rsidP="7CD2422C">
      <w:pPr>
        <w:rPr>
          <w:rFonts w:ascii="Calibri" w:eastAsia="Calibri" w:hAnsi="Calibri" w:cs="Calibri"/>
          <w:b/>
          <w:bCs/>
          <w:color w:val="000000" w:themeColor="text1"/>
        </w:rPr>
      </w:pPr>
      <w:r w:rsidRPr="7CD2422C">
        <w:rPr>
          <w:rFonts w:ascii="Calibri" w:eastAsia="Calibri" w:hAnsi="Calibri" w:cs="Calibri"/>
          <w:b/>
          <w:bCs/>
          <w:color w:val="000000" w:themeColor="text1"/>
        </w:rPr>
        <w:t>Essential Job Functions:</w:t>
      </w:r>
    </w:p>
    <w:p w14:paraId="0C2EDA12" w14:textId="1E9BDE7B" w:rsidR="7CD2422C" w:rsidRDefault="5DE7A43B" w:rsidP="5DE7A43B">
      <w:pPr>
        <w:pStyle w:val="ListParagraph"/>
        <w:numPr>
          <w:ilvl w:val="0"/>
          <w:numId w:val="1"/>
        </w:numPr>
        <w:rPr>
          <w:color w:val="000000" w:themeColor="text1"/>
        </w:rPr>
      </w:pPr>
      <w:r w:rsidRPr="5DE7A43B">
        <w:rPr>
          <w:rFonts w:ascii="Calibri" w:eastAsia="Calibri" w:hAnsi="Calibri" w:cs="Calibri"/>
          <w:color w:val="000000" w:themeColor="text1"/>
        </w:rPr>
        <w:t xml:space="preserve">Performs activities defined by FARE contract with Montgomery County and United Way, including but not limited to:  organizing food-related educational and distribution events, food pantries at the community center and school, farmers markets, backyard and community gardens, a neighborhood food-buying club, partnership meetings, and business planning for potential social enterprises.  </w:t>
      </w:r>
    </w:p>
    <w:p w14:paraId="76FDC82D" w14:textId="1D94B9CC" w:rsidR="5DE7A43B" w:rsidRDefault="5DE7A43B" w:rsidP="5DE7A43B">
      <w:pPr>
        <w:pStyle w:val="ListParagraph"/>
        <w:numPr>
          <w:ilvl w:val="0"/>
          <w:numId w:val="1"/>
        </w:numPr>
        <w:rPr>
          <w:color w:val="000000" w:themeColor="text1"/>
        </w:rPr>
      </w:pPr>
      <w:r w:rsidRPr="5DE7A43B">
        <w:rPr>
          <w:rFonts w:ascii="Calibri" w:eastAsia="Calibri" w:hAnsi="Calibri" w:cs="Calibri"/>
          <w:color w:val="000000" w:themeColor="text1"/>
        </w:rPr>
        <w:t>Conducts educational programs for children, families, and would-be gardeners and farmers as needed.</w:t>
      </w:r>
    </w:p>
    <w:p w14:paraId="34D8A49D" w14:textId="4DF12466" w:rsidR="7CD2422C" w:rsidRDefault="5DE7A43B" w:rsidP="7CD2422C">
      <w:pPr>
        <w:pStyle w:val="ListParagraph"/>
        <w:numPr>
          <w:ilvl w:val="0"/>
          <w:numId w:val="1"/>
        </w:numPr>
        <w:rPr>
          <w:color w:val="000000" w:themeColor="text1"/>
        </w:rPr>
      </w:pPr>
      <w:r w:rsidRPr="5DE7A43B">
        <w:rPr>
          <w:rFonts w:ascii="Calibri" w:eastAsia="Calibri" w:hAnsi="Calibri" w:cs="Calibri"/>
          <w:color w:val="000000" w:themeColor="text1"/>
        </w:rPr>
        <w:t xml:space="preserve">Ensures that project outcomes are met; keeps accurate and organized records for reporting requirements. </w:t>
      </w:r>
    </w:p>
    <w:p w14:paraId="13654A47" w14:textId="3083BA3A" w:rsidR="5DE7A43B" w:rsidRDefault="5DE7A43B" w:rsidP="5DE7A43B">
      <w:pPr>
        <w:pStyle w:val="ListParagraph"/>
        <w:numPr>
          <w:ilvl w:val="0"/>
          <w:numId w:val="1"/>
        </w:numPr>
        <w:rPr>
          <w:color w:val="000000" w:themeColor="text1"/>
        </w:rPr>
      </w:pPr>
      <w:r w:rsidRPr="5DE7A43B">
        <w:rPr>
          <w:rFonts w:ascii="Calibri" w:eastAsia="Calibri" w:hAnsi="Calibri" w:cs="Calibri"/>
          <w:color w:val="000000" w:themeColor="text1"/>
        </w:rPr>
        <w:t>Completes monthly reports for funders.</w:t>
      </w:r>
    </w:p>
    <w:p w14:paraId="46545FFE" w14:textId="346723C2" w:rsidR="7CD2422C" w:rsidRDefault="5DE7A43B" w:rsidP="5DE7A43B">
      <w:pPr>
        <w:pStyle w:val="ListParagraph"/>
        <w:numPr>
          <w:ilvl w:val="0"/>
          <w:numId w:val="1"/>
        </w:numPr>
        <w:rPr>
          <w:color w:val="000000" w:themeColor="text1"/>
        </w:rPr>
      </w:pPr>
      <w:r w:rsidRPr="5DE7A43B">
        <w:rPr>
          <w:rFonts w:ascii="Calibri" w:eastAsia="Calibri" w:hAnsi="Calibri" w:cs="Calibri"/>
          <w:color w:val="000000" w:themeColor="text1"/>
        </w:rPr>
        <w:t>Coordinates/leads collective impact Partnership among several community agencies.  Serves as spokesperson for the Partnership.</w:t>
      </w:r>
    </w:p>
    <w:p w14:paraId="2694D4EC" w14:textId="612B2FD4" w:rsidR="7CD2422C" w:rsidRDefault="5DE7A43B" w:rsidP="5DE7A43B">
      <w:pPr>
        <w:pStyle w:val="ListParagraph"/>
        <w:numPr>
          <w:ilvl w:val="0"/>
          <w:numId w:val="1"/>
        </w:numPr>
        <w:rPr>
          <w:color w:val="000000" w:themeColor="text1"/>
        </w:rPr>
      </w:pPr>
      <w:r w:rsidRPr="5DE7A43B">
        <w:rPr>
          <w:rFonts w:ascii="Calibri" w:eastAsia="Calibri" w:hAnsi="Calibri" w:cs="Calibri"/>
          <w:color w:val="000000" w:themeColor="text1"/>
        </w:rPr>
        <w:t>Supervises one part-time support staff person.</w:t>
      </w:r>
    </w:p>
    <w:p w14:paraId="5A2A6AFD" w14:textId="60074EAE" w:rsidR="7CD2422C" w:rsidRDefault="5DE7A43B" w:rsidP="7CD2422C">
      <w:pPr>
        <w:pStyle w:val="ListParagraph"/>
        <w:numPr>
          <w:ilvl w:val="0"/>
          <w:numId w:val="1"/>
        </w:numPr>
        <w:rPr>
          <w:color w:val="000000" w:themeColor="text1"/>
        </w:rPr>
      </w:pPr>
      <w:r w:rsidRPr="5DE7A43B">
        <w:rPr>
          <w:rFonts w:ascii="Calibri" w:eastAsia="Calibri" w:hAnsi="Calibri" w:cs="Calibri"/>
          <w:color w:val="000000" w:themeColor="text1"/>
        </w:rPr>
        <w:t>Perform any other duties as assigned.</w:t>
      </w:r>
    </w:p>
    <w:p w14:paraId="36C226A7" w14:textId="64E1D46D" w:rsidR="7CD2422C" w:rsidRDefault="5DE7A43B" w:rsidP="7CD2422C">
      <w:pPr>
        <w:rPr>
          <w:rFonts w:ascii="Calibri" w:eastAsia="Calibri" w:hAnsi="Calibri" w:cs="Calibri"/>
          <w:b/>
          <w:bCs/>
          <w:color w:val="000000" w:themeColor="text1"/>
        </w:rPr>
      </w:pPr>
      <w:r w:rsidRPr="5DE7A43B">
        <w:rPr>
          <w:rFonts w:ascii="Calibri" w:eastAsia="Calibri" w:hAnsi="Calibri" w:cs="Calibri"/>
          <w:b/>
          <w:bCs/>
          <w:color w:val="000000" w:themeColor="text1"/>
        </w:rPr>
        <w:t>Qualifications:</w:t>
      </w:r>
    </w:p>
    <w:p w14:paraId="7F6FA8B2" w14:textId="6C8B747F" w:rsidR="7CD2422C" w:rsidRDefault="5DE7A43B" w:rsidP="5DE7A43B">
      <w:pPr>
        <w:pStyle w:val="ListParagraph"/>
        <w:numPr>
          <w:ilvl w:val="0"/>
          <w:numId w:val="1"/>
        </w:numPr>
        <w:rPr>
          <w:color w:val="000000" w:themeColor="text1"/>
        </w:rPr>
      </w:pPr>
      <w:r w:rsidRPr="5DE7A43B">
        <w:rPr>
          <w:rFonts w:ascii="Calibri" w:eastAsia="Calibri" w:hAnsi="Calibri" w:cs="Calibri"/>
          <w:color w:val="000000" w:themeColor="text1"/>
        </w:rPr>
        <w:t>Demonstrated knowledge of nutrition, gardening/farming, food-related business, local food systems, and/or environmental sustainability.</w:t>
      </w:r>
    </w:p>
    <w:p w14:paraId="794B25E5" w14:textId="293E5E77" w:rsidR="7CD2422C" w:rsidRDefault="5DE7A43B" w:rsidP="5DE7A43B">
      <w:pPr>
        <w:pStyle w:val="ListParagraph"/>
        <w:numPr>
          <w:ilvl w:val="0"/>
          <w:numId w:val="1"/>
        </w:numPr>
        <w:rPr>
          <w:color w:val="000000" w:themeColor="text1"/>
        </w:rPr>
      </w:pPr>
      <w:r w:rsidRPr="5DE7A43B">
        <w:rPr>
          <w:rFonts w:ascii="Calibri" w:eastAsia="Calibri" w:hAnsi="Calibri" w:cs="Calibri"/>
          <w:color w:val="000000" w:themeColor="text1"/>
        </w:rPr>
        <w:t xml:space="preserve">Good interpersonal skills and demonstrated ability to effectively </w:t>
      </w:r>
      <w:r w:rsidR="00031D63">
        <w:rPr>
          <w:rFonts w:ascii="Calibri" w:eastAsia="Calibri" w:hAnsi="Calibri" w:cs="Calibri"/>
          <w:color w:val="000000" w:themeColor="text1"/>
        </w:rPr>
        <w:t>coordinat</w:t>
      </w:r>
      <w:r w:rsidRPr="5DE7A43B">
        <w:rPr>
          <w:rFonts w:ascii="Calibri" w:eastAsia="Calibri" w:hAnsi="Calibri" w:cs="Calibri"/>
          <w:color w:val="000000" w:themeColor="text1"/>
        </w:rPr>
        <w:t xml:space="preserve">e volunteers.  </w:t>
      </w:r>
    </w:p>
    <w:p w14:paraId="56A3AA45" w14:textId="0B8C4950" w:rsidR="7CD2422C" w:rsidRDefault="5DE7A43B" w:rsidP="5DE7A43B">
      <w:pPr>
        <w:pStyle w:val="ListParagraph"/>
        <w:numPr>
          <w:ilvl w:val="0"/>
          <w:numId w:val="1"/>
        </w:numPr>
        <w:rPr>
          <w:color w:val="000000" w:themeColor="text1"/>
        </w:rPr>
      </w:pPr>
      <w:r w:rsidRPr="5DE7A43B">
        <w:rPr>
          <w:rFonts w:ascii="Calibri" w:eastAsia="Calibri" w:hAnsi="Calibri" w:cs="Calibri"/>
          <w:color w:val="000000" w:themeColor="text1"/>
        </w:rPr>
        <w:t xml:space="preserve">Respect for/Sensitivity to/Understanding of the needs of diverse, low-income clientele.  </w:t>
      </w:r>
    </w:p>
    <w:p w14:paraId="3CBE6854" w14:textId="72F70B43" w:rsidR="5DE7A43B" w:rsidRDefault="5DE7A43B" w:rsidP="5DE7A43B">
      <w:pPr>
        <w:pStyle w:val="ListParagraph"/>
        <w:numPr>
          <w:ilvl w:val="0"/>
          <w:numId w:val="1"/>
        </w:numPr>
        <w:rPr>
          <w:color w:val="000000" w:themeColor="text1"/>
        </w:rPr>
      </w:pPr>
      <w:r w:rsidRPr="5DE7A43B">
        <w:rPr>
          <w:rFonts w:ascii="Calibri" w:eastAsia="Calibri" w:hAnsi="Calibri" w:cs="Calibri"/>
          <w:color w:val="000000" w:themeColor="text1"/>
        </w:rPr>
        <w:t xml:space="preserve">Strong organizational and project management skills; ability to manage program with a large number of components. </w:t>
      </w:r>
    </w:p>
    <w:p w14:paraId="424160B8" w14:textId="430D624A" w:rsidR="7CD2422C" w:rsidRDefault="5DE7A43B" w:rsidP="7CD2422C">
      <w:pPr>
        <w:pStyle w:val="ListParagraph"/>
        <w:numPr>
          <w:ilvl w:val="0"/>
          <w:numId w:val="1"/>
        </w:numPr>
        <w:rPr>
          <w:color w:val="000000" w:themeColor="text1"/>
        </w:rPr>
      </w:pPr>
      <w:r w:rsidRPr="5DE7A43B">
        <w:rPr>
          <w:rFonts w:ascii="Calibri" w:eastAsia="Calibri" w:hAnsi="Calibri" w:cs="Calibri"/>
          <w:color w:val="000000" w:themeColor="text1"/>
        </w:rPr>
        <w:t>Valid Ohio driver's license;</w:t>
      </w:r>
    </w:p>
    <w:p w14:paraId="72560272" w14:textId="35ED6AD7" w:rsidR="7CD2422C" w:rsidRDefault="5DE7A43B" w:rsidP="7CD2422C">
      <w:pPr>
        <w:pStyle w:val="ListParagraph"/>
        <w:numPr>
          <w:ilvl w:val="0"/>
          <w:numId w:val="1"/>
        </w:numPr>
        <w:rPr>
          <w:color w:val="000000" w:themeColor="text1"/>
        </w:rPr>
      </w:pPr>
      <w:r w:rsidRPr="5DE7A43B">
        <w:rPr>
          <w:rFonts w:ascii="Calibri" w:eastAsia="Calibri" w:hAnsi="Calibri" w:cs="Calibri"/>
          <w:color w:val="000000" w:themeColor="text1"/>
        </w:rPr>
        <w:t>Ability to pass background check and drug test.</w:t>
      </w:r>
    </w:p>
    <w:p w14:paraId="1C80D851" w14:textId="4A51F8C6" w:rsidR="7CD2422C" w:rsidRDefault="7CD2422C" w:rsidP="7CD2422C">
      <w:pPr>
        <w:rPr>
          <w:rFonts w:ascii="Calibri" w:eastAsia="Calibri" w:hAnsi="Calibri" w:cs="Calibri"/>
          <w:b/>
          <w:bCs/>
          <w:color w:val="000000" w:themeColor="text1"/>
        </w:rPr>
      </w:pPr>
      <w:r w:rsidRPr="7CD2422C">
        <w:rPr>
          <w:rFonts w:ascii="Calibri" w:eastAsia="Calibri" w:hAnsi="Calibri" w:cs="Calibri"/>
          <w:b/>
          <w:bCs/>
          <w:color w:val="000000" w:themeColor="text1"/>
        </w:rPr>
        <w:t>Education:</w:t>
      </w:r>
    </w:p>
    <w:p w14:paraId="5328F91E" w14:textId="7DFAB7C3" w:rsidR="7CD2422C" w:rsidRDefault="5DE7A43B" w:rsidP="5DE7A43B">
      <w:pPr>
        <w:pStyle w:val="ListParagraph"/>
        <w:numPr>
          <w:ilvl w:val="0"/>
          <w:numId w:val="1"/>
        </w:numPr>
        <w:rPr>
          <w:color w:val="000000" w:themeColor="text1"/>
        </w:rPr>
      </w:pPr>
      <w:r w:rsidRPr="5DE7A43B">
        <w:rPr>
          <w:rFonts w:ascii="Calibri" w:eastAsia="Calibri" w:hAnsi="Calibri" w:cs="Calibri"/>
          <w:color w:val="000000" w:themeColor="text1"/>
        </w:rPr>
        <w:lastRenderedPageBreak/>
        <w:t>Bachelor’s degree in a related field from an accredited college or university, plus at least three (3) years' experience, ideally in a nonprofit or government setting.</w:t>
      </w:r>
    </w:p>
    <w:p w14:paraId="7CFACB96" w14:textId="40F13FCA" w:rsidR="7CD2422C" w:rsidRDefault="7CD2422C" w:rsidP="7CD2422C">
      <w:pPr>
        <w:rPr>
          <w:rFonts w:ascii="Calibri" w:eastAsia="Calibri" w:hAnsi="Calibri" w:cs="Calibri"/>
          <w:b/>
          <w:bCs/>
          <w:color w:val="000000" w:themeColor="text1"/>
        </w:rPr>
      </w:pPr>
      <w:r w:rsidRPr="7CD2422C">
        <w:rPr>
          <w:rFonts w:ascii="Calibri" w:eastAsia="Calibri" w:hAnsi="Calibri" w:cs="Calibri"/>
          <w:b/>
          <w:bCs/>
          <w:color w:val="000000" w:themeColor="text1"/>
        </w:rPr>
        <w:t>Working Conditions:</w:t>
      </w:r>
    </w:p>
    <w:p w14:paraId="29601D44" w14:textId="06AC17FF" w:rsidR="7CD2422C" w:rsidRDefault="5DE7A43B" w:rsidP="41EA899A">
      <w:pPr>
        <w:pStyle w:val="ListParagraph"/>
        <w:numPr>
          <w:ilvl w:val="0"/>
          <w:numId w:val="1"/>
        </w:numPr>
        <w:rPr>
          <w:color w:val="000000" w:themeColor="text1"/>
        </w:rPr>
      </w:pPr>
      <w:r w:rsidRPr="5DE7A43B">
        <w:rPr>
          <w:rFonts w:ascii="Calibri" w:eastAsia="Calibri" w:hAnsi="Calibri" w:cs="Calibri"/>
          <w:color w:val="000000" w:themeColor="text1"/>
        </w:rPr>
        <w:t>Work is primarily performed in an office setting; however frequent outdoor activities (e.g. gardening activities, flea market) will be required.</w:t>
      </w:r>
    </w:p>
    <w:p w14:paraId="723ABA2C" w14:textId="77777777" w:rsidR="00CF5BEC" w:rsidRDefault="00CF5BEC" w:rsidP="7CD2422C">
      <w:pPr>
        <w:rPr>
          <w:rFonts w:ascii="Calibri" w:eastAsia="Calibri" w:hAnsi="Calibri" w:cs="Calibri"/>
          <w:b/>
          <w:bCs/>
          <w:color w:val="000000" w:themeColor="text1"/>
        </w:rPr>
      </w:pPr>
    </w:p>
    <w:p w14:paraId="273C72B5" w14:textId="77777777" w:rsidR="00CF5BEC" w:rsidRDefault="00CF5BEC" w:rsidP="7CD2422C">
      <w:pPr>
        <w:rPr>
          <w:rFonts w:ascii="Calibri" w:eastAsia="Calibri" w:hAnsi="Calibri" w:cs="Calibri"/>
          <w:b/>
          <w:bCs/>
          <w:color w:val="000000" w:themeColor="text1"/>
        </w:rPr>
      </w:pPr>
    </w:p>
    <w:p w14:paraId="6E14A112" w14:textId="52050FD0" w:rsidR="7CD2422C" w:rsidRDefault="7CD2422C" w:rsidP="7CD2422C">
      <w:pPr>
        <w:rPr>
          <w:rFonts w:ascii="Calibri" w:eastAsia="Calibri" w:hAnsi="Calibri" w:cs="Calibri"/>
          <w:b/>
          <w:bCs/>
          <w:color w:val="000000" w:themeColor="text1"/>
        </w:rPr>
      </w:pPr>
      <w:r w:rsidRPr="7CD2422C">
        <w:rPr>
          <w:rFonts w:ascii="Calibri" w:eastAsia="Calibri" w:hAnsi="Calibri" w:cs="Calibri"/>
          <w:b/>
          <w:bCs/>
          <w:color w:val="000000" w:themeColor="text1"/>
        </w:rPr>
        <w:t>Physical Demands:</w:t>
      </w:r>
    </w:p>
    <w:p w14:paraId="66E839B8" w14:textId="3196C5BB" w:rsidR="7CD2422C" w:rsidRDefault="5DE7A43B" w:rsidP="7CD2422C">
      <w:pPr>
        <w:pStyle w:val="ListParagraph"/>
        <w:numPr>
          <w:ilvl w:val="0"/>
          <w:numId w:val="1"/>
        </w:numPr>
        <w:rPr>
          <w:color w:val="000000" w:themeColor="text1"/>
        </w:rPr>
      </w:pPr>
      <w:r w:rsidRPr="5DE7A43B">
        <w:rPr>
          <w:rFonts w:ascii="Calibri" w:eastAsia="Calibri" w:hAnsi="Calibri" w:cs="Calibri"/>
          <w:color w:val="000000" w:themeColor="text1"/>
        </w:rPr>
        <w:t>Occasional lifting of more than 20 pounds;</w:t>
      </w:r>
    </w:p>
    <w:p w14:paraId="2B3E7CB1" w14:textId="4CD52963" w:rsidR="7CD2422C" w:rsidRDefault="5DE7A43B" w:rsidP="7CD2422C">
      <w:pPr>
        <w:pStyle w:val="ListParagraph"/>
        <w:numPr>
          <w:ilvl w:val="0"/>
          <w:numId w:val="1"/>
        </w:numPr>
        <w:rPr>
          <w:color w:val="000000" w:themeColor="text1"/>
        </w:rPr>
      </w:pPr>
      <w:r w:rsidRPr="5DE7A43B">
        <w:rPr>
          <w:rFonts w:ascii="Calibri" w:eastAsia="Calibri" w:hAnsi="Calibri" w:cs="Calibri"/>
          <w:color w:val="000000" w:themeColor="text1"/>
        </w:rPr>
        <w:t>Sitting, standing, walking, reaching are performed in the normal course of the position.</w:t>
      </w:r>
    </w:p>
    <w:p w14:paraId="2DC024C1" w14:textId="1EBEB51D" w:rsidR="7CD2422C" w:rsidRDefault="7CD2422C" w:rsidP="7CD2422C">
      <w:pPr>
        <w:rPr>
          <w:sz w:val="20"/>
          <w:szCs w:val="20"/>
        </w:rPr>
      </w:pPr>
      <w:r>
        <w:br/>
      </w:r>
      <w:r>
        <w:br/>
      </w:r>
    </w:p>
    <w:p w14:paraId="52077E64" w14:textId="23172D36" w:rsidR="7CD2422C" w:rsidRDefault="7CD2422C" w:rsidP="7CD2422C"/>
    <w:sectPr w:rsidR="7CD242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AB8CE" w14:textId="77777777" w:rsidR="001D20A8" w:rsidRDefault="001D20A8" w:rsidP="00185AC4">
      <w:pPr>
        <w:spacing w:after="0" w:line="240" w:lineRule="auto"/>
      </w:pPr>
      <w:r>
        <w:separator/>
      </w:r>
    </w:p>
  </w:endnote>
  <w:endnote w:type="continuationSeparator" w:id="0">
    <w:p w14:paraId="73EFB024" w14:textId="77777777" w:rsidR="001D20A8" w:rsidRDefault="001D20A8" w:rsidP="00185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45051" w14:textId="77777777" w:rsidR="001D20A8" w:rsidRDefault="001D20A8" w:rsidP="00185AC4">
      <w:pPr>
        <w:spacing w:after="0" w:line="240" w:lineRule="auto"/>
      </w:pPr>
      <w:r>
        <w:separator/>
      </w:r>
    </w:p>
  </w:footnote>
  <w:footnote w:type="continuationSeparator" w:id="0">
    <w:p w14:paraId="5CB125FF" w14:textId="77777777" w:rsidR="001D20A8" w:rsidRDefault="001D20A8" w:rsidP="00185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4476D" w14:textId="77777777" w:rsidR="00185AC4" w:rsidRDefault="00185AC4" w:rsidP="00185AC4">
    <w:pPr>
      <w:pStyle w:val="Header"/>
    </w:pPr>
    <w:proofErr w:type="spellStart"/>
    <w:r>
      <w:t>WestCare</w:t>
    </w:r>
    <w:proofErr w:type="spellEnd"/>
    <w:r>
      <w:t xml:space="preserve"> Ohio DBA East End Community Services</w:t>
    </w:r>
  </w:p>
  <w:p w14:paraId="4F84FD49" w14:textId="77777777" w:rsidR="00185AC4" w:rsidRDefault="00185AC4" w:rsidP="00185AC4">
    <w:pPr>
      <w:pStyle w:val="Header"/>
    </w:pPr>
    <w:r>
      <w:t>624 Xenia Avenue</w:t>
    </w:r>
  </w:p>
  <w:p w14:paraId="3BF5A772" w14:textId="77777777" w:rsidR="00185AC4" w:rsidRDefault="00185AC4" w:rsidP="00185AC4">
    <w:pPr>
      <w:pStyle w:val="Header"/>
    </w:pPr>
    <w:r>
      <w:t>Dayton, Ohio 45410</w:t>
    </w:r>
  </w:p>
  <w:p w14:paraId="16A2E5DB" w14:textId="77777777" w:rsidR="00185AC4" w:rsidRDefault="00185A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33F70"/>
    <w:multiLevelType w:val="hybridMultilevel"/>
    <w:tmpl w:val="F8046348"/>
    <w:lvl w:ilvl="0" w:tplc="2B886E0E">
      <w:start w:val="1"/>
      <w:numFmt w:val="bullet"/>
      <w:lvlText w:val=""/>
      <w:lvlJc w:val="left"/>
      <w:pPr>
        <w:ind w:left="720" w:hanging="360"/>
      </w:pPr>
      <w:rPr>
        <w:rFonts w:ascii="Symbol" w:hAnsi="Symbol" w:hint="default"/>
      </w:rPr>
    </w:lvl>
    <w:lvl w:ilvl="1" w:tplc="7D14F6E0">
      <w:start w:val="1"/>
      <w:numFmt w:val="bullet"/>
      <w:lvlText w:val="o"/>
      <w:lvlJc w:val="left"/>
      <w:pPr>
        <w:ind w:left="1440" w:hanging="360"/>
      </w:pPr>
      <w:rPr>
        <w:rFonts w:ascii="Courier New" w:hAnsi="Courier New" w:hint="default"/>
      </w:rPr>
    </w:lvl>
    <w:lvl w:ilvl="2" w:tplc="A050C060">
      <w:start w:val="1"/>
      <w:numFmt w:val="bullet"/>
      <w:lvlText w:val=""/>
      <w:lvlJc w:val="left"/>
      <w:pPr>
        <w:ind w:left="2160" w:hanging="360"/>
      </w:pPr>
      <w:rPr>
        <w:rFonts w:ascii="Wingdings" w:hAnsi="Wingdings" w:hint="default"/>
      </w:rPr>
    </w:lvl>
    <w:lvl w:ilvl="3" w:tplc="98CC7268">
      <w:start w:val="1"/>
      <w:numFmt w:val="bullet"/>
      <w:lvlText w:val=""/>
      <w:lvlJc w:val="left"/>
      <w:pPr>
        <w:ind w:left="2880" w:hanging="360"/>
      </w:pPr>
      <w:rPr>
        <w:rFonts w:ascii="Symbol" w:hAnsi="Symbol" w:hint="default"/>
      </w:rPr>
    </w:lvl>
    <w:lvl w:ilvl="4" w:tplc="839C669A">
      <w:start w:val="1"/>
      <w:numFmt w:val="bullet"/>
      <w:lvlText w:val="o"/>
      <w:lvlJc w:val="left"/>
      <w:pPr>
        <w:ind w:left="3600" w:hanging="360"/>
      </w:pPr>
      <w:rPr>
        <w:rFonts w:ascii="Courier New" w:hAnsi="Courier New" w:hint="default"/>
      </w:rPr>
    </w:lvl>
    <w:lvl w:ilvl="5" w:tplc="940ABCBA">
      <w:start w:val="1"/>
      <w:numFmt w:val="bullet"/>
      <w:lvlText w:val=""/>
      <w:lvlJc w:val="left"/>
      <w:pPr>
        <w:ind w:left="4320" w:hanging="360"/>
      </w:pPr>
      <w:rPr>
        <w:rFonts w:ascii="Wingdings" w:hAnsi="Wingdings" w:hint="default"/>
      </w:rPr>
    </w:lvl>
    <w:lvl w:ilvl="6" w:tplc="C660E214">
      <w:start w:val="1"/>
      <w:numFmt w:val="bullet"/>
      <w:lvlText w:val=""/>
      <w:lvlJc w:val="left"/>
      <w:pPr>
        <w:ind w:left="5040" w:hanging="360"/>
      </w:pPr>
      <w:rPr>
        <w:rFonts w:ascii="Symbol" w:hAnsi="Symbol" w:hint="default"/>
      </w:rPr>
    </w:lvl>
    <w:lvl w:ilvl="7" w:tplc="B79A3342">
      <w:start w:val="1"/>
      <w:numFmt w:val="bullet"/>
      <w:lvlText w:val="o"/>
      <w:lvlJc w:val="left"/>
      <w:pPr>
        <w:ind w:left="5760" w:hanging="360"/>
      </w:pPr>
      <w:rPr>
        <w:rFonts w:ascii="Courier New" w:hAnsi="Courier New" w:hint="default"/>
      </w:rPr>
    </w:lvl>
    <w:lvl w:ilvl="8" w:tplc="C9B4ADE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zMLY0NjAxNzAxszBS0lEKTi0uzszPAykwrAUAluzfgiwAAAA="/>
  </w:docVars>
  <w:rsids>
    <w:rsidRoot w:val="4F02D65C"/>
    <w:rsid w:val="00031D63"/>
    <w:rsid w:val="00185AC4"/>
    <w:rsid w:val="001D20A8"/>
    <w:rsid w:val="008907A2"/>
    <w:rsid w:val="00A10354"/>
    <w:rsid w:val="00A86DC3"/>
    <w:rsid w:val="00B15564"/>
    <w:rsid w:val="00CF5BEC"/>
    <w:rsid w:val="41EA899A"/>
    <w:rsid w:val="4F02D65C"/>
    <w:rsid w:val="5DE7A43B"/>
    <w:rsid w:val="7CD2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2D65C"/>
  <w15:chartTrackingRefBased/>
  <w15:docId w15:val="{30E9E8FB-AC7F-4C71-959F-3911833C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rsid w:val="00A86DC3"/>
    <w:pPr>
      <w:spacing w:after="0" w:line="240" w:lineRule="auto"/>
    </w:pPr>
  </w:style>
  <w:style w:type="paragraph" w:styleId="Header">
    <w:name w:val="header"/>
    <w:basedOn w:val="Normal"/>
    <w:link w:val="HeaderChar"/>
    <w:uiPriority w:val="99"/>
    <w:unhideWhenUsed/>
    <w:rsid w:val="00185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AC4"/>
  </w:style>
  <w:style w:type="paragraph" w:styleId="Footer">
    <w:name w:val="footer"/>
    <w:basedOn w:val="Normal"/>
    <w:link w:val="FooterChar"/>
    <w:uiPriority w:val="99"/>
    <w:unhideWhenUsed/>
    <w:rsid w:val="00185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Ervin</dc:creator>
  <cp:keywords/>
  <dc:description/>
  <cp:lastModifiedBy>Delegated Generic-phsga1</cp:lastModifiedBy>
  <cp:revision>2</cp:revision>
  <dcterms:created xsi:type="dcterms:W3CDTF">2018-06-04T16:39:00Z</dcterms:created>
  <dcterms:modified xsi:type="dcterms:W3CDTF">2018-06-04T16:39:00Z</dcterms:modified>
</cp:coreProperties>
</file>